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87"/>
      </w:tblGrid>
      <w:tr w:rsidR="00B3421D">
        <w:tc>
          <w:tcPr>
            <w:tcW w:w="9287" w:type="dxa"/>
            <w:tcBorders>
              <w:top w:val="nil"/>
              <w:left w:val="nil"/>
              <w:bottom w:val="nil"/>
              <w:right w:val="nil"/>
            </w:tcBorders>
            <w:shd w:val="clear" w:color="auto" w:fill="BCD7ED"/>
          </w:tcPr>
          <w:p w:rsidR="00B3421D" w:rsidRDefault="00E07709">
            <w:pPr>
              <w:contextualSpacing/>
              <w:rPr>
                <w:color w:val="002060"/>
                <w:sz w:val="28"/>
              </w:rPr>
            </w:pPr>
            <w:r>
              <w:rPr>
                <w:b/>
                <w:color w:val="002060"/>
              </w:rPr>
              <w:t xml:space="preserve">A- İŞE İLİŞKİN BİLGİLER   </w:t>
            </w:r>
          </w:p>
        </w:tc>
      </w:tr>
      <w:tr w:rsidR="00B3421D">
        <w:tc>
          <w:tcPr>
            <w:tcW w:w="9287" w:type="dxa"/>
            <w:tcBorders>
              <w:top w:val="nil"/>
              <w:left w:val="nil"/>
              <w:bottom w:val="nil"/>
              <w:right w:val="nil"/>
            </w:tcBorders>
            <w:shd w:val="clear" w:color="auto" w:fill="FFFFFF"/>
          </w:tcPr>
          <w:p w:rsidR="00B3421D" w:rsidRDefault="00E07709">
            <w:pPr>
              <w:shd w:val="clear" w:color="auto" w:fill="FFFFFF"/>
              <w:rPr>
                <w:color w:val="0070C0"/>
                <w:sz w:val="28"/>
              </w:rPr>
            </w:pPr>
            <w:r>
              <w:rPr>
                <w:b/>
                <w:color w:val="0070C0"/>
              </w:rPr>
              <w:t>İşin Kısa Tanımı</w:t>
            </w:r>
          </w:p>
        </w:tc>
      </w:tr>
      <w:tr w:rsidR="00B3421D">
        <w:trPr>
          <w:trHeight w:val="768"/>
        </w:trPr>
        <w:tc>
          <w:tcPr>
            <w:tcW w:w="9287" w:type="dxa"/>
            <w:tcBorders>
              <w:top w:val="nil"/>
              <w:left w:val="nil"/>
              <w:bottom w:val="nil"/>
              <w:right w:val="nil"/>
            </w:tcBorders>
          </w:tcPr>
          <w:p w:rsidR="00B3421D" w:rsidRDefault="00427C5B">
            <w:pPr>
              <w:spacing w:after="240"/>
              <w:rPr>
                <w:rFonts w:ascii="Times New Roman" w:hAnsi="Times New Roman"/>
                <w:sz w:val="24"/>
              </w:rPr>
            </w:pPr>
            <w:r>
              <w:rPr>
                <w:rFonts w:ascii="Times New Roman" w:hAnsi="Times New Roman"/>
                <w:sz w:val="24"/>
              </w:rPr>
              <w:t xml:space="preserve">Birim ve Birim Personelinin </w:t>
            </w:r>
            <w:r w:rsidR="00E07709">
              <w:rPr>
                <w:rFonts w:ascii="Times New Roman" w:hAnsi="Times New Roman"/>
                <w:sz w:val="24"/>
              </w:rPr>
              <w:t xml:space="preserve"> özlük haklarına ilişkin yazışma, dosyalama, raporlama iş ve işlemlerin etkinlik ve verimlilik çerçevesi içerisinde yasal</w:t>
            </w:r>
            <w:bookmarkStart w:id="0" w:name="_GoBack"/>
            <w:bookmarkEnd w:id="0"/>
            <w:r w:rsidR="00E07709">
              <w:rPr>
                <w:rFonts w:ascii="Times New Roman" w:hAnsi="Times New Roman"/>
                <w:sz w:val="24"/>
              </w:rPr>
              <w:t xml:space="preserve"> düzenlemeler ve belirlenen standartlara uygun olarak gerçekleştirilmesini sağlamak.</w:t>
            </w:r>
          </w:p>
          <w:p w:rsidR="00B3421D" w:rsidRDefault="00B3421D"/>
        </w:tc>
      </w:tr>
      <w:tr w:rsidR="00B3421D">
        <w:trPr>
          <w:trHeight w:val="446"/>
        </w:trPr>
        <w:tc>
          <w:tcPr>
            <w:tcW w:w="9287" w:type="dxa"/>
            <w:tcBorders>
              <w:top w:val="nil"/>
              <w:left w:val="nil"/>
              <w:bottom w:val="nil"/>
              <w:right w:val="nil"/>
            </w:tcBorders>
            <w:shd w:val="clear" w:color="auto" w:fill="FFFFFF"/>
          </w:tcPr>
          <w:p w:rsidR="00B3421D" w:rsidRDefault="00E07709">
            <w:pPr>
              <w:tabs>
                <w:tab w:val="left" w:pos="5610"/>
              </w:tabs>
              <w:rPr>
                <w:color w:val="0070C0"/>
                <w:sz w:val="28"/>
              </w:rPr>
            </w:pPr>
            <w:r>
              <w:rPr>
                <w:b/>
                <w:color w:val="0070C0"/>
              </w:rPr>
              <w:t>Görev ve Sorumluluklar</w:t>
            </w:r>
          </w:p>
        </w:tc>
      </w:tr>
      <w:tr w:rsidR="00B3421D">
        <w:trPr>
          <w:trHeight w:val="753"/>
        </w:trPr>
        <w:tc>
          <w:tcPr>
            <w:tcW w:w="9287" w:type="dxa"/>
            <w:tcBorders>
              <w:top w:val="nil"/>
              <w:left w:val="nil"/>
              <w:bottom w:val="nil"/>
              <w:right w:val="nil"/>
            </w:tcBorders>
          </w:tcPr>
          <w:p w:rsidR="00B3421D" w:rsidRDefault="00E07709">
            <w:pPr>
              <w:spacing w:after="240"/>
              <w:jc w:val="center"/>
              <w:rPr>
                <w:rFonts w:ascii="Times New Roman" w:hAnsi="Times New Roman"/>
                <w:sz w:val="24"/>
              </w:rPr>
            </w:pPr>
            <w:r>
              <w:rPr>
                <w:rFonts w:ascii="Times New Roman" w:hAnsi="Times New Roman"/>
                <w:sz w:val="24"/>
              </w:rPr>
              <w:t> </w:t>
            </w:r>
            <w:r>
              <w:rPr>
                <w:rFonts w:ascii="Times New Roman" w:hAnsi="Times New Roman"/>
                <w:b/>
                <w:sz w:val="24"/>
              </w:rPr>
              <w:t>GÖREVLER</w:t>
            </w:r>
          </w:p>
          <w:p w:rsidR="00427C5B" w:rsidRDefault="00E07709">
            <w:pPr>
              <w:rPr>
                <w:rFonts w:ascii="Times New Roman" w:hAnsi="Times New Roman"/>
                <w:sz w:val="24"/>
              </w:rPr>
            </w:pPr>
            <w:r>
              <w:rPr>
                <w:rFonts w:ascii="Times New Roman" w:hAnsi="Times New Roman"/>
                <w:sz w:val="24"/>
              </w:rPr>
              <w:t>1</w:t>
            </w:r>
            <w:r w:rsidR="00427C5B">
              <w:rPr>
                <w:rFonts w:ascii="Times New Roman" w:hAnsi="Times New Roman"/>
                <w:sz w:val="24"/>
              </w:rPr>
              <w:t>. Birimin</w:t>
            </w:r>
            <w:r>
              <w:rPr>
                <w:rFonts w:ascii="Times New Roman" w:hAnsi="Times New Roman"/>
                <w:sz w:val="24"/>
              </w:rPr>
              <w:t xml:space="preserve"> yazışma işlemlerini yürütmek,</w:t>
            </w:r>
          </w:p>
          <w:p w:rsidR="00B3421D" w:rsidRDefault="00427C5B">
            <w:pPr>
              <w:rPr>
                <w:rFonts w:ascii="Times New Roman" w:hAnsi="Times New Roman"/>
                <w:sz w:val="24"/>
              </w:rPr>
            </w:pPr>
            <w:r>
              <w:rPr>
                <w:rFonts w:ascii="Times New Roman" w:hAnsi="Times New Roman"/>
                <w:sz w:val="24"/>
              </w:rPr>
              <w:t>2. Gelen Evrakların kaydının yapılarak dağıtımını yapmak,</w:t>
            </w:r>
          </w:p>
          <w:p w:rsidR="00B3421D" w:rsidRDefault="00E07709">
            <w:pPr>
              <w:rPr>
                <w:rFonts w:ascii="Times New Roman" w:hAnsi="Times New Roman"/>
                <w:sz w:val="24"/>
              </w:rPr>
            </w:pPr>
            <w:r>
              <w:rPr>
                <w:rFonts w:ascii="Times New Roman" w:hAnsi="Times New Roman"/>
                <w:sz w:val="24"/>
              </w:rPr>
              <w:t>3. Giden evrakların imzalanmasının akabinde kayıtlarını yapmak, evrakın özelliğine göre posta yoluyla ya da zimmet ile dağıtımını sağlamak,</w:t>
            </w:r>
          </w:p>
          <w:p w:rsidR="00B3421D" w:rsidRDefault="00427C5B">
            <w:pPr>
              <w:rPr>
                <w:rFonts w:ascii="Times New Roman" w:hAnsi="Times New Roman"/>
                <w:sz w:val="24"/>
              </w:rPr>
            </w:pPr>
            <w:r>
              <w:rPr>
                <w:rFonts w:ascii="Times New Roman" w:hAnsi="Times New Roman"/>
                <w:sz w:val="24"/>
              </w:rPr>
              <w:t>4.P</w:t>
            </w:r>
            <w:r w:rsidR="00E07709">
              <w:rPr>
                <w:rFonts w:ascii="Times New Roman" w:hAnsi="Times New Roman"/>
                <w:sz w:val="24"/>
              </w:rPr>
              <w:t>ersonel</w:t>
            </w:r>
            <w:r w:rsidR="005C0FD8">
              <w:rPr>
                <w:rFonts w:ascii="Times New Roman" w:hAnsi="Times New Roman"/>
                <w:sz w:val="24"/>
              </w:rPr>
              <w:t>in</w:t>
            </w:r>
            <w:r w:rsidR="00E07709">
              <w:rPr>
                <w:rFonts w:ascii="Times New Roman" w:hAnsi="Times New Roman"/>
                <w:sz w:val="24"/>
              </w:rPr>
              <w:t xml:space="preserve"> </w:t>
            </w:r>
            <w:r>
              <w:rPr>
                <w:rFonts w:ascii="Times New Roman" w:hAnsi="Times New Roman"/>
                <w:sz w:val="24"/>
              </w:rPr>
              <w:t xml:space="preserve">özlük </w:t>
            </w:r>
            <w:r w:rsidR="00E07709">
              <w:rPr>
                <w:rFonts w:ascii="Times New Roman" w:hAnsi="Times New Roman"/>
                <w:sz w:val="24"/>
              </w:rPr>
              <w:t>işlem dosyalarının düzenli olarak tutulması ve takibinin yapılmasını sağlamak,</w:t>
            </w:r>
          </w:p>
          <w:p w:rsidR="00B3421D" w:rsidRDefault="007E3028">
            <w:pPr>
              <w:rPr>
                <w:rFonts w:ascii="Times New Roman" w:hAnsi="Times New Roman"/>
                <w:sz w:val="24"/>
              </w:rPr>
            </w:pPr>
            <w:r>
              <w:rPr>
                <w:rFonts w:ascii="Times New Roman" w:hAnsi="Times New Roman"/>
                <w:sz w:val="24"/>
              </w:rPr>
              <w:t>5.Sekreterlikçe</w:t>
            </w:r>
            <w:r w:rsidR="00E07709">
              <w:rPr>
                <w:rFonts w:ascii="Times New Roman" w:hAnsi="Times New Roman"/>
                <w:sz w:val="24"/>
              </w:rPr>
              <w:t xml:space="preserve"> uygun görülen</w:t>
            </w:r>
            <w:r w:rsidR="00427C5B">
              <w:rPr>
                <w:rFonts w:ascii="Times New Roman" w:hAnsi="Times New Roman"/>
                <w:sz w:val="24"/>
              </w:rPr>
              <w:t xml:space="preserve"> ve</w:t>
            </w:r>
            <w:r w:rsidR="00E07709">
              <w:rPr>
                <w:rFonts w:ascii="Times New Roman" w:hAnsi="Times New Roman"/>
                <w:sz w:val="24"/>
              </w:rPr>
              <w:t xml:space="preserve"> düzenlenecek etkinliklerin davetiye ve afişlerinin panolarda duyurulmasını sağlamak ve gerektiğinde ilgili kişilere iletmek, ilan ve duyuruların yapılmasını sağlamak,</w:t>
            </w:r>
          </w:p>
          <w:p w:rsidR="00B3421D" w:rsidRDefault="005C0FD8">
            <w:pPr>
              <w:rPr>
                <w:rFonts w:ascii="Times New Roman" w:hAnsi="Times New Roman"/>
                <w:sz w:val="24"/>
              </w:rPr>
            </w:pPr>
            <w:r>
              <w:rPr>
                <w:rFonts w:ascii="Times New Roman" w:hAnsi="Times New Roman"/>
                <w:sz w:val="24"/>
              </w:rPr>
              <w:t xml:space="preserve">6.Birime ait </w:t>
            </w:r>
            <w:r w:rsidR="00E07709">
              <w:rPr>
                <w:rFonts w:ascii="Times New Roman" w:hAnsi="Times New Roman"/>
                <w:sz w:val="24"/>
              </w:rPr>
              <w:t>WEB sitesinin takibi ve güncellenme işlemlerini yapmak,</w:t>
            </w:r>
          </w:p>
          <w:p w:rsidR="00427C5B" w:rsidRDefault="005C0FD8" w:rsidP="00427C5B">
            <w:pPr>
              <w:rPr>
                <w:rFonts w:ascii="Times New Roman" w:hAnsi="Times New Roman"/>
                <w:sz w:val="24"/>
              </w:rPr>
            </w:pPr>
            <w:r>
              <w:rPr>
                <w:rFonts w:ascii="Times New Roman" w:hAnsi="Times New Roman"/>
                <w:sz w:val="24"/>
              </w:rPr>
              <w:t>7</w:t>
            </w:r>
            <w:r w:rsidR="00E07709">
              <w:rPr>
                <w:rFonts w:ascii="Times New Roman" w:hAnsi="Times New Roman"/>
                <w:sz w:val="24"/>
              </w:rPr>
              <w:t>. Dokümantasyon ve arşiv işlemlerini yapmak,</w:t>
            </w:r>
          </w:p>
          <w:p w:rsidR="00427C5B" w:rsidRDefault="005C0FD8" w:rsidP="00427C5B">
            <w:pPr>
              <w:rPr>
                <w:rFonts w:ascii="Times New Roman" w:hAnsi="Times New Roman"/>
                <w:sz w:val="24"/>
              </w:rPr>
            </w:pPr>
            <w:r>
              <w:rPr>
                <w:rFonts w:ascii="Times New Roman" w:hAnsi="Times New Roman"/>
                <w:sz w:val="24"/>
              </w:rPr>
              <w:t>8</w:t>
            </w:r>
            <w:r w:rsidR="00E07709">
              <w:rPr>
                <w:rFonts w:ascii="Times New Roman" w:hAnsi="Times New Roman"/>
                <w:sz w:val="24"/>
              </w:rPr>
              <w:t>. Bağlı olduğu yöneticiler tarafından verilen diğer görevleri yapmaktır.</w:t>
            </w:r>
          </w:p>
          <w:p w:rsidR="00427C5B" w:rsidRDefault="00427C5B" w:rsidP="00427C5B">
            <w:pPr>
              <w:rPr>
                <w:rFonts w:ascii="Times New Roman" w:hAnsi="Times New Roman"/>
                <w:sz w:val="24"/>
              </w:rPr>
            </w:pPr>
            <w:r>
              <w:rPr>
                <w:rFonts w:ascii="Times New Roman" w:hAnsi="Times New Roman"/>
                <w:sz w:val="24"/>
              </w:rPr>
              <w:t>9. Bilgisayar ortamında yürütmekte olduğu çalışmalarını, sistemli ve belirli prensipler dahilinde yedeklemek.</w:t>
            </w:r>
          </w:p>
          <w:p w:rsidR="00427C5B" w:rsidRDefault="007E3028" w:rsidP="00427C5B">
            <w:pPr>
              <w:rPr>
                <w:rFonts w:ascii="Times New Roman" w:hAnsi="Times New Roman"/>
                <w:sz w:val="24"/>
              </w:rPr>
            </w:pPr>
            <w:r>
              <w:rPr>
                <w:rFonts w:ascii="Times New Roman" w:hAnsi="Times New Roman"/>
                <w:sz w:val="24"/>
              </w:rPr>
              <w:t xml:space="preserve">10. Yazı İşleri </w:t>
            </w:r>
            <w:r w:rsidR="00427C5B">
              <w:rPr>
                <w:rFonts w:ascii="Times New Roman" w:hAnsi="Times New Roman"/>
                <w:sz w:val="24"/>
              </w:rPr>
              <w:t>Müdürlüğünde gerçekleştirilmekte olan işlemlerle ilgili tüm yazışmaları hazırlamak.</w:t>
            </w:r>
          </w:p>
          <w:p w:rsidR="00427C5B" w:rsidRDefault="00427C5B" w:rsidP="00427C5B">
            <w:pPr>
              <w:rPr>
                <w:rFonts w:ascii="Times New Roman" w:hAnsi="Times New Roman"/>
                <w:sz w:val="24"/>
              </w:rPr>
            </w:pPr>
            <w:r>
              <w:rPr>
                <w:rFonts w:ascii="Times New Roman" w:hAnsi="Times New Roman"/>
                <w:sz w:val="24"/>
              </w:rPr>
              <w:t xml:space="preserve"> </w:t>
            </w:r>
          </w:p>
          <w:p w:rsidR="00B3421D" w:rsidRDefault="00B3421D">
            <w:pPr>
              <w:rPr>
                <w:rFonts w:ascii="Times New Roman" w:hAnsi="Times New Roman"/>
                <w:sz w:val="24"/>
              </w:rPr>
            </w:pPr>
          </w:p>
          <w:p w:rsidR="00B3421D" w:rsidRDefault="00E07709">
            <w:pPr>
              <w:jc w:val="center"/>
              <w:rPr>
                <w:rFonts w:ascii="Times New Roman" w:hAnsi="Times New Roman"/>
                <w:sz w:val="24"/>
              </w:rPr>
            </w:pPr>
            <w:r>
              <w:rPr>
                <w:rFonts w:ascii="Times New Roman" w:hAnsi="Times New Roman"/>
                <w:b/>
                <w:sz w:val="24"/>
              </w:rPr>
              <w:t>SORUMLULUKLAR</w:t>
            </w:r>
          </w:p>
          <w:p w:rsidR="00B3421D" w:rsidRDefault="00E07709">
            <w:pPr>
              <w:rPr>
                <w:rFonts w:ascii="Times New Roman" w:hAnsi="Times New Roman"/>
                <w:sz w:val="24"/>
              </w:rPr>
            </w:pPr>
            <w:r>
              <w:rPr>
                <w:rFonts w:ascii="Times New Roman" w:hAnsi="Times New Roman"/>
                <w:sz w:val="24"/>
              </w:rPr>
              <w:t>1. Etik kurallara uygun davranışlarda bulunmak,  görevlerini yerine getirmek,</w:t>
            </w:r>
          </w:p>
          <w:p w:rsidR="00B3421D" w:rsidRDefault="00E07709">
            <w:pPr>
              <w:rPr>
                <w:rFonts w:ascii="Times New Roman" w:hAnsi="Times New Roman"/>
                <w:sz w:val="24"/>
              </w:rPr>
            </w:pPr>
            <w:r>
              <w:rPr>
                <w:rFonts w:ascii="Times New Roman" w:hAnsi="Times New Roman"/>
                <w:sz w:val="24"/>
              </w:rPr>
              <w:t>2. Mevzuatı takip etmek, ilgili iş ve işlemleri yerine getirmek,</w:t>
            </w:r>
          </w:p>
          <w:p w:rsidR="00B3421D" w:rsidRDefault="00E07709">
            <w:pPr>
              <w:rPr>
                <w:rFonts w:ascii="Times New Roman" w:hAnsi="Times New Roman"/>
                <w:sz w:val="24"/>
              </w:rPr>
            </w:pPr>
            <w:r>
              <w:rPr>
                <w:rFonts w:ascii="Times New Roman" w:hAnsi="Times New Roman"/>
                <w:sz w:val="24"/>
              </w:rPr>
              <w:t>3. Görevi ile ilgili tüm faaliyetlerini mevcut iç kontrol sisteminin tanım ve düzenlemelerine uygun olarak yürütülmesini sağlamak,</w:t>
            </w:r>
          </w:p>
          <w:p w:rsidR="00B3421D" w:rsidRDefault="00E07709">
            <w:pPr>
              <w:rPr>
                <w:rFonts w:ascii="Times New Roman" w:hAnsi="Times New Roman"/>
                <w:sz w:val="24"/>
              </w:rPr>
            </w:pPr>
            <w:r>
              <w:rPr>
                <w:rFonts w:ascii="Times New Roman" w:hAnsi="Times New Roman"/>
                <w:sz w:val="24"/>
              </w:rPr>
              <w:t>4. Yapacağı iş ve işlemleri,  şeffaflık, hesap verebilirlik ve katılımcılık anlayışı içerisinde ve kamu kaynaklarını verimli kullanılacak biçimde yerine getirmektir.</w:t>
            </w:r>
          </w:p>
          <w:p w:rsidR="00B3421D" w:rsidRDefault="00E07709" w:rsidP="004C7B07">
            <w:pPr>
              <w:spacing w:before="240" w:after="240"/>
            </w:pPr>
            <w:r>
              <w:rPr>
                <w:rFonts w:ascii="Times New Roman" w:hAnsi="Times New Roman"/>
                <w:sz w:val="24"/>
              </w:rPr>
              <w:t> </w:t>
            </w:r>
          </w:p>
        </w:tc>
      </w:tr>
      <w:tr w:rsidR="00B3421D">
        <w:tc>
          <w:tcPr>
            <w:tcW w:w="9287" w:type="dxa"/>
            <w:tcBorders>
              <w:top w:val="nil"/>
              <w:left w:val="nil"/>
              <w:bottom w:val="nil"/>
              <w:right w:val="nil"/>
            </w:tcBorders>
            <w:shd w:val="clear" w:color="auto" w:fill="FFFFFF"/>
          </w:tcPr>
          <w:p w:rsidR="00B3421D" w:rsidRDefault="00E07709">
            <w:pPr>
              <w:rPr>
                <w:color w:val="0070C0"/>
                <w:sz w:val="28"/>
              </w:rPr>
            </w:pPr>
            <w:r>
              <w:rPr>
                <w:b/>
                <w:color w:val="0070C0"/>
              </w:rPr>
              <w:t>Yetkiler</w:t>
            </w:r>
          </w:p>
        </w:tc>
      </w:tr>
      <w:tr w:rsidR="00B3421D">
        <w:trPr>
          <w:trHeight w:val="753"/>
        </w:trPr>
        <w:tc>
          <w:tcPr>
            <w:tcW w:w="9287" w:type="dxa"/>
            <w:tcBorders>
              <w:top w:val="nil"/>
              <w:left w:val="nil"/>
              <w:bottom w:val="nil"/>
              <w:right w:val="nil"/>
            </w:tcBorders>
          </w:tcPr>
          <w:p w:rsidR="00B3421D" w:rsidRDefault="00B3421D"/>
        </w:tc>
      </w:tr>
      <w:tr w:rsidR="00B3421D">
        <w:tc>
          <w:tcPr>
            <w:tcW w:w="9287" w:type="dxa"/>
            <w:tcBorders>
              <w:top w:val="nil"/>
              <w:left w:val="nil"/>
              <w:bottom w:val="nil"/>
              <w:right w:val="nil"/>
            </w:tcBorders>
            <w:shd w:val="clear" w:color="auto" w:fill="FFFFFF"/>
          </w:tcPr>
          <w:p w:rsidR="00B3421D" w:rsidRDefault="00E07709">
            <w:pPr>
              <w:rPr>
                <w:color w:val="0070C0"/>
                <w:sz w:val="28"/>
              </w:rPr>
            </w:pPr>
            <w:r>
              <w:rPr>
                <w:b/>
                <w:color w:val="0070C0"/>
              </w:rPr>
              <w:t>İlgili Mevzuat</w:t>
            </w:r>
          </w:p>
        </w:tc>
      </w:tr>
      <w:tr w:rsidR="00B3421D">
        <w:trPr>
          <w:trHeight w:val="894"/>
        </w:trPr>
        <w:tc>
          <w:tcPr>
            <w:tcW w:w="9287" w:type="dxa"/>
            <w:tcBorders>
              <w:top w:val="nil"/>
              <w:left w:val="nil"/>
              <w:bottom w:val="nil"/>
              <w:right w:val="nil"/>
            </w:tcBorders>
          </w:tcPr>
          <w:p w:rsidR="00B3421D" w:rsidRDefault="00E07709" w:rsidP="007E3028">
            <w:r>
              <w:rPr>
                <w:rFonts w:ascii="Times New Roman" w:hAnsi="Times New Roman"/>
                <w:sz w:val="24"/>
              </w:rPr>
              <w:t xml:space="preserve">657 Sayılı Devlet Memurları Kanunu, 2547 Sayılı Yüksek Öğrenim Kanunu, 2914 Sayılı Yüksek Öğretim Personeli Kanunu, Resmi Yazışmalarda Uygulanacak Esas ve Usuller Hakkında Yönetmelik, Devlet Arşivleri Hakkında Yönetmelik, Standart Dosya Planı (Başbakanlık Genelgesi ) </w:t>
            </w:r>
          </w:p>
        </w:tc>
      </w:tr>
      <w:tr w:rsidR="00B3421D">
        <w:tc>
          <w:tcPr>
            <w:tcW w:w="9287" w:type="dxa"/>
            <w:tcBorders>
              <w:top w:val="nil"/>
              <w:left w:val="nil"/>
              <w:bottom w:val="nil"/>
              <w:right w:val="nil"/>
            </w:tcBorders>
            <w:shd w:val="clear" w:color="auto" w:fill="BCD7ED"/>
          </w:tcPr>
          <w:p w:rsidR="00B3421D" w:rsidRDefault="00E07709">
            <w:pPr>
              <w:rPr>
                <w:color w:val="002060"/>
                <w:sz w:val="28"/>
              </w:rPr>
            </w:pPr>
            <w:r>
              <w:rPr>
                <w:b/>
                <w:color w:val="002060"/>
              </w:rPr>
              <w:t>B- ATANACAKLARDA ARANACAK NİTELİKLER</w:t>
            </w:r>
          </w:p>
        </w:tc>
      </w:tr>
      <w:tr w:rsidR="00B3421D">
        <w:tc>
          <w:tcPr>
            <w:tcW w:w="9287" w:type="dxa"/>
            <w:tcBorders>
              <w:top w:val="nil"/>
              <w:left w:val="nil"/>
              <w:bottom w:val="nil"/>
              <w:right w:val="nil"/>
            </w:tcBorders>
            <w:shd w:val="clear" w:color="auto" w:fill="FFFFFF"/>
          </w:tcPr>
          <w:p w:rsidR="00B3421D" w:rsidRDefault="00E07709">
            <w:pPr>
              <w:rPr>
                <w:color w:val="0070C0"/>
                <w:sz w:val="28"/>
              </w:rPr>
            </w:pPr>
            <w:r>
              <w:rPr>
                <w:b/>
                <w:color w:val="0070C0"/>
              </w:rPr>
              <w:lastRenderedPageBreak/>
              <w:t>Gerekli Öğrenim Düzeyi Ve Bölümü</w:t>
            </w:r>
          </w:p>
        </w:tc>
      </w:tr>
      <w:tr w:rsidR="00B3421D">
        <w:trPr>
          <w:trHeight w:val="398"/>
        </w:trPr>
        <w:tc>
          <w:tcPr>
            <w:tcW w:w="9287" w:type="dxa"/>
            <w:tcBorders>
              <w:top w:val="nil"/>
              <w:left w:val="nil"/>
              <w:bottom w:val="nil"/>
              <w:right w:val="nil"/>
            </w:tcBorders>
            <w:shd w:val="clear" w:color="auto" w:fill="FFFFFF"/>
          </w:tcPr>
          <w:p w:rsidR="00B3421D" w:rsidRDefault="00B3421D"/>
        </w:tc>
      </w:tr>
      <w:tr w:rsidR="00B3421D">
        <w:tc>
          <w:tcPr>
            <w:tcW w:w="9287" w:type="dxa"/>
            <w:tcBorders>
              <w:top w:val="nil"/>
              <w:left w:val="nil"/>
              <w:bottom w:val="nil"/>
              <w:right w:val="nil"/>
            </w:tcBorders>
            <w:shd w:val="clear" w:color="auto" w:fill="FFFFFF"/>
          </w:tcPr>
          <w:p w:rsidR="00B3421D" w:rsidRDefault="00E07709">
            <w:pPr>
              <w:rPr>
                <w:color w:val="0070C0"/>
                <w:sz w:val="28"/>
              </w:rPr>
            </w:pPr>
            <w:r>
              <w:rPr>
                <w:b/>
                <w:color w:val="0070C0"/>
              </w:rPr>
              <w:t>Gerekli Mesleki Eğitim, Sertifikalar ve Diğer Eğitimler</w:t>
            </w:r>
          </w:p>
        </w:tc>
      </w:tr>
      <w:tr w:rsidR="00B3421D">
        <w:trPr>
          <w:trHeight w:val="631"/>
        </w:trPr>
        <w:tc>
          <w:tcPr>
            <w:tcW w:w="9287" w:type="dxa"/>
            <w:tcBorders>
              <w:top w:val="nil"/>
              <w:left w:val="nil"/>
              <w:bottom w:val="nil"/>
              <w:right w:val="nil"/>
            </w:tcBorders>
            <w:shd w:val="clear" w:color="auto" w:fill="FFFFFF"/>
          </w:tcPr>
          <w:p w:rsidR="00B3421D" w:rsidRDefault="00B3421D"/>
        </w:tc>
      </w:tr>
      <w:tr w:rsidR="00B3421D">
        <w:tc>
          <w:tcPr>
            <w:tcW w:w="9287" w:type="dxa"/>
            <w:tcBorders>
              <w:top w:val="nil"/>
              <w:left w:val="nil"/>
              <w:bottom w:val="nil"/>
              <w:right w:val="nil"/>
            </w:tcBorders>
            <w:shd w:val="clear" w:color="auto" w:fill="FFFFFF"/>
          </w:tcPr>
          <w:p w:rsidR="00B3421D" w:rsidRDefault="00E07709">
            <w:pPr>
              <w:rPr>
                <w:color w:val="0070C0"/>
                <w:sz w:val="28"/>
              </w:rPr>
            </w:pPr>
            <w:r>
              <w:rPr>
                <w:b/>
                <w:color w:val="0070C0"/>
              </w:rPr>
              <w:t>Gerekli Yabancı Dil Bilgisi ve Düzeyi</w:t>
            </w:r>
          </w:p>
        </w:tc>
      </w:tr>
      <w:tr w:rsidR="00B3421D">
        <w:trPr>
          <w:trHeight w:val="354"/>
        </w:trPr>
        <w:tc>
          <w:tcPr>
            <w:tcW w:w="9287" w:type="dxa"/>
            <w:tcBorders>
              <w:top w:val="nil"/>
              <w:left w:val="nil"/>
              <w:bottom w:val="nil"/>
              <w:right w:val="nil"/>
            </w:tcBorders>
            <w:shd w:val="clear" w:color="auto" w:fill="FFFFFF"/>
          </w:tcPr>
          <w:p w:rsidR="00B3421D" w:rsidRDefault="00B3421D"/>
        </w:tc>
      </w:tr>
      <w:tr w:rsidR="00B3421D">
        <w:tc>
          <w:tcPr>
            <w:tcW w:w="9287" w:type="dxa"/>
            <w:tcBorders>
              <w:top w:val="nil"/>
              <w:left w:val="nil"/>
              <w:bottom w:val="nil"/>
              <w:right w:val="nil"/>
            </w:tcBorders>
            <w:shd w:val="clear" w:color="auto" w:fill="FFFFFF"/>
          </w:tcPr>
          <w:p w:rsidR="00B3421D" w:rsidRDefault="00E07709">
            <w:pPr>
              <w:rPr>
                <w:color w:val="0070C0"/>
                <w:sz w:val="28"/>
              </w:rPr>
            </w:pPr>
            <w:r>
              <w:rPr>
                <w:b/>
                <w:color w:val="0070C0"/>
              </w:rPr>
              <w:t>Gerekli Hizmet Süresi</w:t>
            </w:r>
          </w:p>
        </w:tc>
      </w:tr>
      <w:tr w:rsidR="00B3421D">
        <w:tc>
          <w:tcPr>
            <w:tcW w:w="9287" w:type="dxa"/>
            <w:tcBorders>
              <w:top w:val="nil"/>
              <w:left w:val="nil"/>
              <w:bottom w:val="nil"/>
              <w:right w:val="nil"/>
            </w:tcBorders>
            <w:shd w:val="clear" w:color="auto" w:fill="FFFFFF"/>
          </w:tcPr>
          <w:p w:rsidR="00B3421D" w:rsidRDefault="00B3421D"/>
        </w:tc>
      </w:tr>
      <w:tr w:rsidR="00B3421D">
        <w:tc>
          <w:tcPr>
            <w:tcW w:w="9287" w:type="dxa"/>
            <w:tcBorders>
              <w:top w:val="nil"/>
              <w:left w:val="nil"/>
              <w:bottom w:val="nil"/>
              <w:right w:val="nil"/>
            </w:tcBorders>
            <w:shd w:val="clear" w:color="auto" w:fill="FFFFFF"/>
          </w:tcPr>
          <w:p w:rsidR="00B3421D" w:rsidRDefault="00E07709">
            <w:pPr>
              <w:rPr>
                <w:b/>
                <w:color w:val="0070C0"/>
              </w:rPr>
            </w:pPr>
            <w:r>
              <w:rPr>
                <w:b/>
                <w:color w:val="0070C0"/>
              </w:rPr>
              <w:t>Temel Yetkinlikler</w:t>
            </w:r>
          </w:p>
        </w:tc>
      </w:tr>
      <w:tr w:rsidR="00B3421D">
        <w:tc>
          <w:tcPr>
            <w:tcW w:w="9287" w:type="dxa"/>
            <w:tcBorders>
              <w:top w:val="nil"/>
              <w:left w:val="nil"/>
              <w:bottom w:val="nil"/>
              <w:right w:val="nil"/>
            </w:tcBorders>
            <w:shd w:val="clear" w:color="auto" w:fill="FFFFFF"/>
          </w:tcPr>
          <w:p w:rsidR="00B3421D" w:rsidRDefault="00E07709">
            <w:pPr>
              <w:spacing w:after="240"/>
              <w:rPr>
                <w:rFonts w:ascii="Times New Roman" w:hAnsi="Times New Roman"/>
                <w:sz w:val="24"/>
              </w:rPr>
            </w:pPr>
            <w:r>
              <w:rPr>
                <w:rFonts w:ascii="Times New Roman" w:hAnsi="Times New Roman"/>
                <w:sz w:val="24"/>
              </w:rPr>
              <w:t xml:space="preserve">Başarı ve çaba </w:t>
            </w:r>
          </w:p>
          <w:p w:rsidR="00B3421D" w:rsidRDefault="00E07709">
            <w:pPr>
              <w:spacing w:before="240" w:after="240"/>
              <w:rPr>
                <w:rFonts w:ascii="Times New Roman" w:hAnsi="Times New Roman"/>
                <w:sz w:val="24"/>
              </w:rPr>
            </w:pPr>
            <w:r>
              <w:rPr>
                <w:rFonts w:ascii="Times New Roman" w:hAnsi="Times New Roman"/>
                <w:sz w:val="24"/>
              </w:rPr>
              <w:t>Ekip/Takım Çalışması</w:t>
            </w:r>
          </w:p>
          <w:p w:rsidR="00B3421D" w:rsidRDefault="00E07709">
            <w:pPr>
              <w:spacing w:before="240" w:after="240"/>
              <w:rPr>
                <w:rFonts w:ascii="Times New Roman" w:hAnsi="Times New Roman"/>
                <w:sz w:val="24"/>
              </w:rPr>
            </w:pPr>
            <w:r>
              <w:rPr>
                <w:rFonts w:ascii="Times New Roman" w:hAnsi="Times New Roman"/>
                <w:sz w:val="24"/>
              </w:rPr>
              <w:t>Gelişime ve değişime yatkınlık</w:t>
            </w:r>
          </w:p>
          <w:p w:rsidR="00B3421D" w:rsidRDefault="00E07709">
            <w:pPr>
              <w:spacing w:before="240" w:after="240"/>
              <w:rPr>
                <w:rFonts w:ascii="Times New Roman" w:hAnsi="Times New Roman"/>
                <w:sz w:val="24"/>
              </w:rPr>
            </w:pPr>
            <w:r>
              <w:rPr>
                <w:rFonts w:ascii="Times New Roman" w:hAnsi="Times New Roman"/>
                <w:sz w:val="24"/>
              </w:rPr>
              <w:t xml:space="preserve">İletişim ve ilişki kurma </w:t>
            </w:r>
          </w:p>
          <w:p w:rsidR="00B3421D" w:rsidRDefault="00E07709">
            <w:pPr>
              <w:spacing w:before="240" w:after="240"/>
              <w:rPr>
                <w:rFonts w:ascii="Times New Roman" w:hAnsi="Times New Roman"/>
                <w:sz w:val="24"/>
              </w:rPr>
            </w:pPr>
            <w:r>
              <w:rPr>
                <w:rFonts w:ascii="Times New Roman" w:hAnsi="Times New Roman"/>
                <w:sz w:val="24"/>
              </w:rPr>
              <w:t>Dürüstlük İş ahlakı ve güvenilirlik</w:t>
            </w:r>
          </w:p>
          <w:p w:rsidR="00B3421D" w:rsidRDefault="00E07709">
            <w:pPr>
              <w:spacing w:before="240" w:after="240"/>
              <w:rPr>
                <w:rFonts w:ascii="Times New Roman" w:hAnsi="Times New Roman"/>
                <w:sz w:val="24"/>
              </w:rPr>
            </w:pPr>
            <w:r>
              <w:rPr>
                <w:rFonts w:ascii="Times New Roman" w:hAnsi="Times New Roman"/>
                <w:sz w:val="24"/>
              </w:rPr>
              <w:t>Tedbirlilik</w:t>
            </w:r>
          </w:p>
          <w:p w:rsidR="00B3421D" w:rsidRDefault="00B3421D"/>
        </w:tc>
      </w:tr>
      <w:tr w:rsidR="00B3421D">
        <w:tc>
          <w:tcPr>
            <w:tcW w:w="9287" w:type="dxa"/>
            <w:tcBorders>
              <w:top w:val="nil"/>
              <w:left w:val="nil"/>
              <w:bottom w:val="nil"/>
              <w:right w:val="nil"/>
            </w:tcBorders>
            <w:shd w:val="clear" w:color="auto" w:fill="FFFFFF"/>
          </w:tcPr>
          <w:p w:rsidR="00B3421D" w:rsidRDefault="00B3421D">
            <w:pPr>
              <w:rPr>
                <w:b/>
                <w:color w:val="0070C0"/>
              </w:rPr>
            </w:pPr>
          </w:p>
          <w:p w:rsidR="00B3421D" w:rsidRDefault="00E07709">
            <w:pPr>
              <w:rPr>
                <w:b/>
                <w:color w:val="0070C0"/>
              </w:rPr>
            </w:pPr>
            <w:r>
              <w:rPr>
                <w:b/>
                <w:color w:val="0070C0"/>
              </w:rPr>
              <w:t>Teknik Yetkinlikler</w:t>
            </w:r>
          </w:p>
        </w:tc>
      </w:tr>
      <w:tr w:rsidR="00B3421D">
        <w:tc>
          <w:tcPr>
            <w:tcW w:w="9287" w:type="dxa"/>
            <w:tcBorders>
              <w:top w:val="nil"/>
              <w:left w:val="nil"/>
              <w:bottom w:val="nil"/>
              <w:right w:val="nil"/>
            </w:tcBorders>
            <w:shd w:val="clear" w:color="auto" w:fill="FFFFFF"/>
          </w:tcPr>
          <w:p w:rsidR="00B3421D" w:rsidRDefault="00E07709">
            <w:pPr>
              <w:spacing w:line="360" w:lineRule="auto"/>
              <w:contextualSpacing/>
              <w:rPr>
                <w:rFonts w:ascii="Times New Roman" w:hAnsi="Times New Roman"/>
                <w:sz w:val="24"/>
              </w:rPr>
            </w:pPr>
            <w:r>
              <w:rPr>
                <w:rFonts w:ascii="Times New Roman" w:hAnsi="Times New Roman"/>
                <w:sz w:val="24"/>
              </w:rPr>
              <w:t>Microsoft Office Kullanım Bilgisi</w:t>
            </w:r>
          </w:p>
          <w:p w:rsidR="00B3421D" w:rsidRDefault="00E07709">
            <w:pPr>
              <w:spacing w:line="360" w:lineRule="auto"/>
              <w:contextualSpacing/>
              <w:rPr>
                <w:rFonts w:ascii="Times New Roman" w:hAnsi="Times New Roman"/>
                <w:sz w:val="24"/>
              </w:rPr>
            </w:pPr>
            <w:r>
              <w:rPr>
                <w:rFonts w:ascii="Times New Roman" w:hAnsi="Times New Roman"/>
                <w:sz w:val="24"/>
              </w:rPr>
              <w:t>Web İçerik Yönetimi</w:t>
            </w:r>
          </w:p>
          <w:p w:rsidR="00B3421D" w:rsidRDefault="00E07709">
            <w:pPr>
              <w:spacing w:line="360" w:lineRule="auto"/>
              <w:contextualSpacing/>
              <w:rPr>
                <w:rFonts w:ascii="Times New Roman" w:hAnsi="Times New Roman"/>
                <w:sz w:val="24"/>
              </w:rPr>
            </w:pPr>
            <w:r>
              <w:rPr>
                <w:rFonts w:ascii="Times New Roman" w:hAnsi="Times New Roman"/>
                <w:sz w:val="24"/>
              </w:rPr>
              <w:t>Evrak Yönetim Sistemi</w:t>
            </w:r>
          </w:p>
          <w:p w:rsidR="00B3421D" w:rsidRDefault="00E07709">
            <w:pPr>
              <w:spacing w:line="360" w:lineRule="auto"/>
              <w:contextualSpacing/>
              <w:rPr>
                <w:rFonts w:ascii="Times New Roman" w:hAnsi="Times New Roman"/>
                <w:sz w:val="24"/>
              </w:rPr>
            </w:pPr>
            <w:r>
              <w:rPr>
                <w:rFonts w:ascii="Times New Roman" w:hAnsi="Times New Roman"/>
                <w:sz w:val="24"/>
              </w:rPr>
              <w:t>Arşiv Yönetimi</w:t>
            </w:r>
          </w:p>
          <w:p w:rsidR="00B3421D" w:rsidRDefault="00E07709">
            <w:pPr>
              <w:spacing w:line="360" w:lineRule="auto"/>
              <w:contextualSpacing/>
              <w:rPr>
                <w:rFonts w:ascii="Times New Roman" w:hAnsi="Times New Roman"/>
                <w:sz w:val="24"/>
              </w:rPr>
            </w:pPr>
            <w:r>
              <w:rPr>
                <w:rFonts w:ascii="Times New Roman" w:hAnsi="Times New Roman"/>
                <w:sz w:val="24"/>
              </w:rPr>
              <w:t>İlişik Kesme Prosedürleri Bilgisi</w:t>
            </w:r>
          </w:p>
          <w:p w:rsidR="00B3421D" w:rsidRDefault="00E07709">
            <w:pPr>
              <w:spacing w:line="360" w:lineRule="auto"/>
              <w:contextualSpacing/>
              <w:rPr>
                <w:rFonts w:ascii="Times New Roman" w:hAnsi="Times New Roman"/>
                <w:sz w:val="24"/>
              </w:rPr>
            </w:pPr>
            <w:r>
              <w:rPr>
                <w:rFonts w:ascii="Times New Roman" w:hAnsi="Times New Roman"/>
                <w:sz w:val="24"/>
              </w:rPr>
              <w:t>Personel Özlük İşleri</w:t>
            </w:r>
          </w:p>
          <w:p w:rsidR="00B3421D" w:rsidRDefault="00E07709">
            <w:pPr>
              <w:spacing w:line="360" w:lineRule="auto"/>
              <w:contextualSpacing/>
              <w:rPr>
                <w:rFonts w:ascii="Times New Roman" w:hAnsi="Times New Roman"/>
                <w:sz w:val="24"/>
              </w:rPr>
            </w:pPr>
            <w:r>
              <w:rPr>
                <w:rFonts w:ascii="Times New Roman" w:hAnsi="Times New Roman"/>
                <w:sz w:val="24"/>
              </w:rPr>
              <w:t>Yazılı İletişim</w:t>
            </w:r>
          </w:p>
          <w:p w:rsidR="00B3421D" w:rsidRDefault="00E07709">
            <w:pPr>
              <w:spacing w:line="360" w:lineRule="auto"/>
              <w:contextualSpacing/>
              <w:rPr>
                <w:rFonts w:ascii="Times New Roman" w:hAnsi="Times New Roman"/>
                <w:sz w:val="24"/>
              </w:rPr>
            </w:pPr>
            <w:r>
              <w:rPr>
                <w:rFonts w:ascii="Times New Roman" w:hAnsi="Times New Roman"/>
                <w:sz w:val="24"/>
              </w:rPr>
              <w:t>Rapor Hazırlama</w:t>
            </w:r>
          </w:p>
          <w:p w:rsidR="00B3421D" w:rsidRDefault="00B3421D"/>
        </w:tc>
      </w:tr>
      <w:tr w:rsidR="00B3421D">
        <w:tc>
          <w:tcPr>
            <w:tcW w:w="9287" w:type="dxa"/>
            <w:tcBorders>
              <w:top w:val="nil"/>
              <w:left w:val="nil"/>
              <w:bottom w:val="nil"/>
              <w:right w:val="nil"/>
            </w:tcBorders>
            <w:shd w:val="clear" w:color="auto" w:fill="FFFFFF"/>
          </w:tcPr>
          <w:p w:rsidR="00B3421D" w:rsidRDefault="00E07709">
            <w:pPr>
              <w:rPr>
                <w:b/>
                <w:color w:val="0070C0"/>
              </w:rPr>
            </w:pPr>
            <w:r>
              <w:rPr>
                <w:b/>
                <w:color w:val="0070C0"/>
              </w:rPr>
              <w:t>Yönetsel Yetkinlikler</w:t>
            </w:r>
          </w:p>
        </w:tc>
      </w:tr>
      <w:tr w:rsidR="00B3421D">
        <w:tc>
          <w:tcPr>
            <w:tcW w:w="9287" w:type="dxa"/>
            <w:tcBorders>
              <w:top w:val="nil"/>
              <w:left w:val="nil"/>
              <w:bottom w:val="nil"/>
              <w:right w:val="nil"/>
            </w:tcBorders>
            <w:shd w:val="clear" w:color="auto" w:fill="FFFFFF"/>
          </w:tcPr>
          <w:p w:rsidR="00B3421D" w:rsidRDefault="00B3421D">
            <w:pPr>
              <w:rPr>
                <w:b/>
              </w:rPr>
            </w:pPr>
          </w:p>
          <w:tbl>
            <w:tblPr>
              <w:tblW w:w="0" w:type="auto"/>
              <w:jc w:val="center"/>
              <w:shd w:val="clear" w:color="auto" w:fill="FFFFFF"/>
              <w:tblLook w:val="04A0"/>
            </w:tblPr>
            <w:tblGrid>
              <w:gridCol w:w="2143"/>
              <w:gridCol w:w="2143"/>
              <w:gridCol w:w="2898"/>
            </w:tblGrid>
            <w:tr w:rsidR="00B3421D">
              <w:trPr>
                <w:trHeight w:val="261"/>
                <w:jc w:val="center"/>
              </w:trPr>
              <w:tc>
                <w:tcPr>
                  <w:tcW w:w="2143" w:type="dxa"/>
                </w:tcPr>
                <w:p w:rsidR="00B3421D" w:rsidRDefault="00E07709">
                  <w:pPr>
                    <w:jc w:val="center"/>
                    <w:rPr>
                      <w:b/>
                    </w:rPr>
                  </w:pPr>
                  <w:r>
                    <w:rPr>
                      <w:b/>
                      <w:color w:val="FF0000"/>
                    </w:rPr>
                    <w:t>HAZIRLAYAN</w:t>
                  </w:r>
                </w:p>
              </w:tc>
              <w:tc>
                <w:tcPr>
                  <w:tcW w:w="2143" w:type="dxa"/>
                </w:tcPr>
                <w:p w:rsidR="00B3421D" w:rsidRDefault="00E07709">
                  <w:pPr>
                    <w:jc w:val="center"/>
                    <w:rPr>
                      <w:b/>
                    </w:rPr>
                  </w:pPr>
                  <w:r>
                    <w:rPr>
                      <w:b/>
                      <w:color w:val="FF0000"/>
                    </w:rPr>
                    <w:t>TEBLİĞ EDEN</w:t>
                  </w:r>
                </w:p>
              </w:tc>
              <w:tc>
                <w:tcPr>
                  <w:tcW w:w="2898" w:type="dxa"/>
                </w:tcPr>
                <w:p w:rsidR="00B3421D" w:rsidRDefault="00E07709">
                  <w:pPr>
                    <w:jc w:val="center"/>
                    <w:rPr>
                      <w:b/>
                    </w:rPr>
                  </w:pPr>
                  <w:r>
                    <w:rPr>
                      <w:b/>
                      <w:color w:val="FF0000"/>
                    </w:rPr>
                    <w:t>TEBELLÜĞ EDEN</w:t>
                  </w:r>
                </w:p>
              </w:tc>
            </w:tr>
            <w:tr w:rsidR="00B3421D">
              <w:trPr>
                <w:trHeight w:val="213"/>
                <w:jc w:val="center"/>
              </w:trPr>
              <w:tc>
                <w:tcPr>
                  <w:tcW w:w="2143" w:type="dxa"/>
                </w:tcPr>
                <w:p w:rsidR="00B3421D" w:rsidRDefault="00E07709">
                  <w:pPr>
                    <w:jc w:val="center"/>
                  </w:pPr>
                  <w:r>
                    <w:t xml:space="preserve">..../..../20.... </w:t>
                  </w:r>
                </w:p>
              </w:tc>
              <w:tc>
                <w:tcPr>
                  <w:tcW w:w="2143" w:type="dxa"/>
                </w:tcPr>
                <w:p w:rsidR="00B3421D" w:rsidRDefault="00E07709">
                  <w:pPr>
                    <w:jc w:val="center"/>
                  </w:pPr>
                  <w:r>
                    <w:t xml:space="preserve">..../..../20.... </w:t>
                  </w:r>
                </w:p>
              </w:tc>
              <w:tc>
                <w:tcPr>
                  <w:tcW w:w="2898" w:type="dxa"/>
                </w:tcPr>
                <w:p w:rsidR="00B3421D" w:rsidRDefault="00E07709">
                  <w:pPr>
                    <w:jc w:val="center"/>
                  </w:pPr>
                  <w:r>
                    <w:t>..../..../20....</w:t>
                  </w:r>
                </w:p>
              </w:tc>
            </w:tr>
            <w:tr w:rsidR="00B3421D">
              <w:trPr>
                <w:trHeight w:val="375"/>
                <w:jc w:val="center"/>
              </w:trPr>
              <w:tc>
                <w:tcPr>
                  <w:tcW w:w="2143" w:type="dxa"/>
                </w:tcPr>
                <w:p w:rsidR="00B3421D" w:rsidRDefault="00B3421D">
                  <w:pPr>
                    <w:jc w:val="center"/>
                  </w:pPr>
                </w:p>
              </w:tc>
              <w:tc>
                <w:tcPr>
                  <w:tcW w:w="2143" w:type="dxa"/>
                </w:tcPr>
                <w:p w:rsidR="00B3421D" w:rsidRDefault="00B3421D"/>
              </w:tc>
              <w:tc>
                <w:tcPr>
                  <w:tcW w:w="2898" w:type="dxa"/>
                </w:tcPr>
                <w:p w:rsidR="00B3421D" w:rsidRDefault="00B3421D">
                  <w:pPr>
                    <w:jc w:val="center"/>
                  </w:pPr>
                </w:p>
              </w:tc>
            </w:tr>
          </w:tbl>
          <w:p w:rsidR="00B3421D" w:rsidRDefault="00B3421D">
            <w:pPr>
              <w:rPr>
                <w:b/>
              </w:rPr>
            </w:pPr>
          </w:p>
        </w:tc>
      </w:tr>
    </w:tbl>
    <w:p w:rsidR="00B3421D" w:rsidRDefault="00B3421D"/>
    <w:p w:rsidR="00B3421D" w:rsidRDefault="00B3421D"/>
    <w:sectPr w:rsidR="00B3421D" w:rsidSect="00B5625D">
      <w:headerReference w:type="default" r:id="rId7"/>
      <w:pgSz w:w="11906" w:h="16838"/>
      <w:pgMar w:top="993" w:right="1417" w:bottom="1417" w:left="1417" w:header="426"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4C1" w:rsidRDefault="00D114C1">
      <w:pPr>
        <w:spacing w:after="0" w:line="240" w:lineRule="auto"/>
      </w:pPr>
      <w:r>
        <w:separator/>
      </w:r>
    </w:p>
  </w:endnote>
  <w:endnote w:type="continuationSeparator" w:id="1">
    <w:p w:rsidR="00D114C1" w:rsidRDefault="00D11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4C1" w:rsidRDefault="00D114C1">
      <w:pPr>
        <w:spacing w:after="0" w:line="240" w:lineRule="auto"/>
      </w:pPr>
      <w:r>
        <w:separator/>
      </w:r>
    </w:p>
  </w:footnote>
  <w:footnote w:type="continuationSeparator" w:id="1">
    <w:p w:rsidR="00D114C1" w:rsidRDefault="00D11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1D" w:rsidRDefault="00B3421D">
    <w:pPr>
      <w:pStyle w:val="stbilgi"/>
      <w:tabs>
        <w:tab w:val="clear" w:pos="7143"/>
        <w:tab w:val="clear" w:pos="14287"/>
      </w:tabs>
      <w:rPr>
        <w:sz w:val="20"/>
      </w:rPr>
    </w:pPr>
  </w:p>
  <w:tbl>
    <w:tblPr>
      <w:tblStyle w:val="TabloKlavuzu"/>
      <w:tblW w:w="9322" w:type="dxa"/>
      <w:tblBorders>
        <w:top w:val="nil"/>
        <w:left w:val="nil"/>
        <w:bottom w:val="nil"/>
        <w:right w:val="nil"/>
        <w:insideH w:val="nil"/>
        <w:insideV w:val="nil"/>
      </w:tblBorders>
      <w:tblLayout w:type="fixed"/>
      <w:tblLook w:val="04A0"/>
    </w:tblPr>
    <w:tblGrid>
      <w:gridCol w:w="1668"/>
      <w:gridCol w:w="6095"/>
      <w:gridCol w:w="1559"/>
    </w:tblGrid>
    <w:tr w:rsidR="00B3421D">
      <w:trPr>
        <w:trHeight w:val="357"/>
      </w:trPr>
      <w:tc>
        <w:tcPr>
          <w:tcW w:w="1668" w:type="dxa"/>
        </w:tcPr>
        <w:p w:rsidR="00B3421D" w:rsidRDefault="00B3421D">
          <w:pPr>
            <w:tabs>
              <w:tab w:val="center" w:pos="726"/>
            </w:tabs>
            <w:rPr>
              <w:b/>
            </w:rPr>
          </w:pPr>
        </w:p>
      </w:tc>
      <w:tc>
        <w:tcPr>
          <w:tcW w:w="6095" w:type="dxa"/>
        </w:tcPr>
        <w:p w:rsidR="00B3421D" w:rsidRDefault="00B3421D">
          <w:pPr>
            <w:pStyle w:val="stbilgi"/>
            <w:tabs>
              <w:tab w:val="clear" w:pos="7143"/>
              <w:tab w:val="clear" w:pos="14287"/>
            </w:tabs>
            <w:rPr>
              <w:b/>
            </w:rPr>
          </w:pPr>
        </w:p>
      </w:tc>
      <w:tc>
        <w:tcPr>
          <w:tcW w:w="1559" w:type="dxa"/>
          <w:vMerge w:val="restart"/>
        </w:tcPr>
        <w:p w:rsidR="00B3421D" w:rsidRDefault="00B3421D">
          <w:pPr>
            <w:rPr>
              <w:noProof/>
              <w:lang w:eastAsia="tr-TR"/>
            </w:rPr>
          </w:pPr>
        </w:p>
      </w:tc>
    </w:tr>
    <w:tr w:rsidR="00B3421D">
      <w:trPr>
        <w:trHeight w:val="216"/>
      </w:trPr>
      <w:tc>
        <w:tcPr>
          <w:tcW w:w="1668" w:type="dxa"/>
          <w:shd w:val="clear" w:color="auto" w:fill="BCD7ED"/>
        </w:tcPr>
        <w:p w:rsidR="00B3421D" w:rsidRDefault="00E07709">
          <w:pPr>
            <w:tabs>
              <w:tab w:val="center" w:pos="726"/>
            </w:tabs>
            <w:rPr>
              <w:b/>
            </w:rPr>
          </w:pPr>
          <w:r>
            <w:rPr>
              <w:b/>
            </w:rPr>
            <w:t>BİRİMİ</w:t>
          </w:r>
          <w:r>
            <w:rPr>
              <w:b/>
            </w:rPr>
            <w:tab/>
          </w:r>
        </w:p>
      </w:tc>
      <w:tc>
        <w:tcPr>
          <w:tcW w:w="6095" w:type="dxa"/>
        </w:tcPr>
        <w:p w:rsidR="00B3421D" w:rsidRDefault="007E3028">
          <w:pPr>
            <w:pStyle w:val="stbilgi"/>
            <w:tabs>
              <w:tab w:val="clear" w:pos="7143"/>
              <w:tab w:val="clear" w:pos="14287"/>
            </w:tabs>
            <w:rPr>
              <w:b/>
            </w:rPr>
          </w:pPr>
          <w:r>
            <w:rPr>
              <w:rFonts w:ascii="Times New Roman" w:hAnsi="Times New Roman"/>
              <w:b/>
              <w:sz w:val="24"/>
            </w:rPr>
            <w:t>GENEL SEKRETERLİK</w:t>
          </w:r>
        </w:p>
      </w:tc>
      <w:tc>
        <w:tcPr>
          <w:tcW w:w="1559" w:type="dxa"/>
          <w:vMerge/>
        </w:tcPr>
        <w:p w:rsidR="00B3421D" w:rsidRDefault="00B3421D"/>
      </w:tc>
    </w:tr>
    <w:tr w:rsidR="00B3421D">
      <w:trPr>
        <w:trHeight w:val="252"/>
      </w:trPr>
      <w:tc>
        <w:tcPr>
          <w:tcW w:w="1668" w:type="dxa"/>
          <w:shd w:val="clear" w:color="auto" w:fill="BCD7ED"/>
        </w:tcPr>
        <w:p w:rsidR="00B3421D" w:rsidRDefault="00E07709">
          <w:pPr>
            <w:tabs>
              <w:tab w:val="center" w:pos="726"/>
            </w:tabs>
            <w:rPr>
              <w:b/>
            </w:rPr>
          </w:pPr>
          <w:r>
            <w:rPr>
              <w:b/>
            </w:rPr>
            <w:t>GÖREVİ</w:t>
          </w:r>
        </w:p>
      </w:tc>
      <w:tc>
        <w:tcPr>
          <w:tcW w:w="6095" w:type="dxa"/>
        </w:tcPr>
        <w:p w:rsidR="00B3421D" w:rsidRDefault="00E07709">
          <w:r>
            <w:rPr>
              <w:rFonts w:ascii="Times New Roman" w:hAnsi="Times New Roman"/>
              <w:b/>
              <w:sz w:val="24"/>
            </w:rPr>
            <w:t xml:space="preserve"> PERSONEL VE YAZI İŞLERİ GÖREVLİSİ</w:t>
          </w:r>
        </w:p>
      </w:tc>
      <w:tc>
        <w:tcPr>
          <w:tcW w:w="1559" w:type="dxa"/>
          <w:vMerge/>
        </w:tcPr>
        <w:p w:rsidR="00B3421D" w:rsidRDefault="00B3421D"/>
      </w:tc>
    </w:tr>
  </w:tbl>
  <w:p w:rsidR="00B3421D" w:rsidRDefault="00B342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84B9A"/>
    <w:multiLevelType w:val="multilevel"/>
    <w:tmpl w:val="37A29AAE"/>
    <w:lvl w:ilvl="0">
      <w:start w:val="1"/>
      <w:numFmt w:val="bullet"/>
      <w:lvlText w:val=""/>
      <w:lvlJc w:val="left"/>
      <w:pPr>
        <w:ind w:left="720" w:hanging="358"/>
      </w:pPr>
      <w:rPr>
        <w:rFonts w:ascii="Symbol" w:hAnsi="Symbol"/>
      </w:rPr>
    </w:lvl>
    <w:lvl w:ilvl="1">
      <w:start w:val="1"/>
      <w:numFmt w:val="bullet"/>
      <w:lvlText w:val="o"/>
      <w:lvlJc w:val="left"/>
      <w:pPr>
        <w:ind w:left="1440" w:hanging="358"/>
      </w:pPr>
      <w:rPr>
        <w:rFonts w:ascii="Courier New" w:hAnsi="Courier New"/>
      </w:rPr>
    </w:lvl>
    <w:lvl w:ilvl="2">
      <w:start w:val="3"/>
      <w:numFmt w:val="bullet"/>
      <w:lvlText w:val="-"/>
      <w:lvlJc w:val="left"/>
      <w:pPr>
        <w:ind w:left="2160" w:hanging="358"/>
      </w:pPr>
      <w:rPr>
        <w:rFonts w:ascii="Arial" w:hAnsi="Arial"/>
      </w:rPr>
    </w:lvl>
    <w:lvl w:ilvl="3">
      <w:start w:val="1"/>
      <w:numFmt w:val="bullet"/>
      <w:lvlText w:val=""/>
      <w:lvlJc w:val="left"/>
      <w:pPr>
        <w:ind w:left="2880" w:hanging="358"/>
      </w:pPr>
      <w:rPr>
        <w:rFonts w:ascii="Symbol" w:hAnsi="Symbol"/>
      </w:rPr>
    </w:lvl>
    <w:lvl w:ilvl="4">
      <w:start w:val="1"/>
      <w:numFmt w:val="bullet"/>
      <w:lvlText w:val="o"/>
      <w:lvlJc w:val="left"/>
      <w:pPr>
        <w:ind w:left="3600" w:hanging="358"/>
      </w:pPr>
      <w:rPr>
        <w:rFonts w:ascii="Courier New" w:hAnsi="Courier New"/>
      </w:rPr>
    </w:lvl>
    <w:lvl w:ilvl="5">
      <w:start w:val="1"/>
      <w:numFmt w:val="bullet"/>
      <w:lvlText w:val=""/>
      <w:lvlJc w:val="left"/>
      <w:pPr>
        <w:ind w:left="4320" w:hanging="358"/>
      </w:pPr>
      <w:rPr>
        <w:rFonts w:ascii="Wingdings" w:hAnsi="Wingdings"/>
      </w:rPr>
    </w:lvl>
    <w:lvl w:ilvl="6">
      <w:start w:val="1"/>
      <w:numFmt w:val="bullet"/>
      <w:lvlText w:val=""/>
      <w:lvlJc w:val="left"/>
      <w:pPr>
        <w:ind w:left="5040" w:hanging="358"/>
      </w:pPr>
      <w:rPr>
        <w:rFonts w:ascii="Symbol" w:hAnsi="Symbol"/>
      </w:rPr>
    </w:lvl>
    <w:lvl w:ilvl="7">
      <w:start w:val="1"/>
      <w:numFmt w:val="bullet"/>
      <w:lvlText w:val="o"/>
      <w:lvlJc w:val="left"/>
      <w:pPr>
        <w:ind w:left="5760" w:hanging="358"/>
      </w:pPr>
      <w:rPr>
        <w:rFonts w:ascii="Courier New" w:hAnsi="Courier New"/>
      </w:rPr>
    </w:lvl>
    <w:lvl w:ilvl="8">
      <w:start w:val="1"/>
      <w:numFmt w:val="bullet"/>
      <w:lvlText w:val=""/>
      <w:lvlJc w:val="left"/>
      <w:pPr>
        <w:ind w:left="6480" w:hanging="358"/>
      </w:pPr>
      <w:rPr>
        <w:rFonts w:ascii="Wingdings" w:hAnsi="Wingdings"/>
      </w:rPr>
    </w:lvl>
  </w:abstractNum>
  <w:abstractNum w:abstractNumId="1">
    <w:nsid w:val="7AC84B9B"/>
    <w:multiLevelType w:val="multilevel"/>
    <w:tmpl w:val="6C348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3421D"/>
    <w:rsid w:val="000E4962"/>
    <w:rsid w:val="00335F41"/>
    <w:rsid w:val="00427C5B"/>
    <w:rsid w:val="004C7B07"/>
    <w:rsid w:val="00567264"/>
    <w:rsid w:val="005C0FD8"/>
    <w:rsid w:val="00603D8E"/>
    <w:rsid w:val="007E3028"/>
    <w:rsid w:val="00B3421D"/>
    <w:rsid w:val="00B5625D"/>
    <w:rsid w:val="00BE6441"/>
    <w:rsid w:val="00D01507"/>
    <w:rsid w:val="00D0522A"/>
    <w:rsid w:val="00D114C1"/>
    <w:rsid w:val="00D55587"/>
    <w:rsid w:val="00D67773"/>
    <w:rsid w:val="00DA5A45"/>
    <w:rsid w:val="00E077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pBdr>
          <w:top w:val="nil"/>
          <w:left w:val="nil"/>
          <w:bottom w:val="nil"/>
          <w:right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5D"/>
  </w:style>
  <w:style w:type="paragraph" w:styleId="Balk1">
    <w:name w:val="heading 1"/>
    <w:basedOn w:val="Normal"/>
    <w:next w:val="Normal"/>
    <w:qFormat/>
    <w:rsid w:val="00B5625D"/>
    <w:pPr>
      <w:keepNext/>
      <w:keepLines/>
      <w:spacing w:before="480" w:after="0"/>
      <w:outlineLvl w:val="0"/>
    </w:pPr>
    <w:rPr>
      <w:b/>
      <w:sz w:val="48"/>
    </w:rPr>
  </w:style>
  <w:style w:type="paragraph" w:styleId="Balk2">
    <w:name w:val="heading 2"/>
    <w:basedOn w:val="Normal"/>
    <w:next w:val="Normal"/>
    <w:qFormat/>
    <w:rsid w:val="00B5625D"/>
    <w:pPr>
      <w:keepNext/>
      <w:keepLines/>
      <w:spacing w:before="200" w:after="0"/>
      <w:outlineLvl w:val="1"/>
    </w:pPr>
    <w:rPr>
      <w:b/>
      <w:sz w:val="40"/>
    </w:rPr>
  </w:style>
  <w:style w:type="paragraph" w:styleId="Balk3">
    <w:name w:val="heading 3"/>
    <w:basedOn w:val="Normal"/>
    <w:next w:val="Normal"/>
    <w:qFormat/>
    <w:rsid w:val="00B5625D"/>
    <w:pPr>
      <w:keepNext/>
      <w:keepLines/>
      <w:spacing w:before="200" w:after="0"/>
      <w:outlineLvl w:val="2"/>
    </w:pPr>
    <w:rPr>
      <w:b/>
      <w:i/>
      <w:sz w:val="36"/>
    </w:rPr>
  </w:style>
  <w:style w:type="paragraph" w:styleId="Balk4">
    <w:name w:val="heading 4"/>
    <w:basedOn w:val="Normal"/>
    <w:next w:val="Normal"/>
    <w:qFormat/>
    <w:rsid w:val="00B5625D"/>
    <w:pPr>
      <w:keepNext/>
      <w:keepLines/>
      <w:spacing w:before="200" w:after="0"/>
      <w:outlineLvl w:val="3"/>
    </w:pPr>
    <w:rPr>
      <w:color w:val="232323"/>
      <w:sz w:val="32"/>
    </w:rPr>
  </w:style>
  <w:style w:type="paragraph" w:styleId="Balk5">
    <w:name w:val="heading 5"/>
    <w:basedOn w:val="Normal"/>
    <w:next w:val="Normal"/>
    <w:qFormat/>
    <w:rsid w:val="00B5625D"/>
    <w:pPr>
      <w:keepNext/>
      <w:keepLines/>
      <w:spacing w:before="200" w:after="0"/>
      <w:outlineLvl w:val="4"/>
    </w:pPr>
    <w:rPr>
      <w:b/>
      <w:color w:val="444444"/>
      <w:sz w:val="28"/>
    </w:rPr>
  </w:style>
  <w:style w:type="paragraph" w:styleId="Balk6">
    <w:name w:val="heading 6"/>
    <w:basedOn w:val="Normal"/>
    <w:next w:val="Normal"/>
    <w:qFormat/>
    <w:rsid w:val="00B5625D"/>
    <w:pPr>
      <w:keepNext/>
      <w:keepLines/>
      <w:spacing w:before="200" w:after="0"/>
      <w:outlineLvl w:val="5"/>
    </w:pPr>
    <w:rPr>
      <w:i/>
      <w:color w:val="232323"/>
      <w:sz w:val="28"/>
    </w:rPr>
  </w:style>
  <w:style w:type="paragraph" w:styleId="Balk7">
    <w:name w:val="heading 7"/>
    <w:basedOn w:val="Normal"/>
    <w:next w:val="Normal"/>
    <w:qFormat/>
    <w:rsid w:val="00B5625D"/>
    <w:pPr>
      <w:keepNext/>
      <w:keepLines/>
      <w:spacing w:before="200" w:after="0"/>
      <w:outlineLvl w:val="6"/>
    </w:pPr>
    <w:rPr>
      <w:b/>
      <w:color w:val="606060"/>
      <w:sz w:val="24"/>
    </w:rPr>
  </w:style>
  <w:style w:type="paragraph" w:styleId="Balk8">
    <w:name w:val="heading 8"/>
    <w:basedOn w:val="Normal"/>
    <w:next w:val="Normal"/>
    <w:qFormat/>
    <w:rsid w:val="00B5625D"/>
    <w:pPr>
      <w:keepNext/>
      <w:keepLines/>
      <w:spacing w:before="200" w:after="0"/>
      <w:outlineLvl w:val="7"/>
    </w:pPr>
    <w:rPr>
      <w:color w:val="444444"/>
      <w:sz w:val="24"/>
    </w:rPr>
  </w:style>
  <w:style w:type="paragraph" w:styleId="Balk9">
    <w:name w:val="heading 9"/>
    <w:basedOn w:val="Normal"/>
    <w:next w:val="Normal"/>
    <w:qFormat/>
    <w:rsid w:val="00B5625D"/>
    <w:pPr>
      <w:keepNext/>
      <w:keepLines/>
      <w:spacing w:before="200" w:after="0"/>
      <w:outlineLvl w:val="8"/>
    </w:pPr>
    <w:rPr>
      <w:i/>
      <w:color w:val="444444"/>
      <w:sz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B5625D"/>
    <w:pPr>
      <w:spacing w:after="0" w:line="240" w:lineRule="auto"/>
    </w:pPr>
  </w:style>
  <w:style w:type="paragraph" w:styleId="KonuBal">
    <w:name w:val="Title"/>
    <w:basedOn w:val="Normal"/>
    <w:next w:val="Normal"/>
    <w:qFormat/>
    <w:rsid w:val="00B5625D"/>
    <w:pPr>
      <w:pBdr>
        <w:bottom w:val="single" w:sz="24" w:space="0" w:color="000000"/>
      </w:pBdr>
      <w:spacing w:before="300" w:after="80" w:line="240" w:lineRule="auto"/>
    </w:pPr>
    <w:rPr>
      <w:b/>
      <w:sz w:val="72"/>
    </w:rPr>
  </w:style>
  <w:style w:type="paragraph" w:styleId="AltKonuBal">
    <w:name w:val="Subtitle"/>
    <w:basedOn w:val="Normal"/>
    <w:next w:val="Normal"/>
    <w:qFormat/>
    <w:rsid w:val="00B5625D"/>
    <w:pPr>
      <w:spacing w:line="240" w:lineRule="auto"/>
    </w:pPr>
    <w:rPr>
      <w:i/>
      <w:color w:val="444444"/>
      <w:sz w:val="52"/>
    </w:rPr>
  </w:style>
  <w:style w:type="paragraph" w:styleId="Trnak">
    <w:name w:val="Quote"/>
    <w:basedOn w:val="Normal"/>
    <w:next w:val="Normal"/>
    <w:qFormat/>
    <w:rsid w:val="00B5625D"/>
    <w:pPr>
      <w:pBdr>
        <w:left w:val="single" w:sz="12" w:space="11" w:color="A6A6A6"/>
        <w:bottom w:val="single" w:sz="12" w:space="3" w:color="A6A6A6"/>
      </w:pBdr>
      <w:ind w:left="3402"/>
    </w:pPr>
    <w:rPr>
      <w:i/>
      <w:color w:val="373737"/>
      <w:sz w:val="18"/>
    </w:rPr>
  </w:style>
  <w:style w:type="paragraph" w:styleId="KeskinTrnak">
    <w:name w:val="Intense Quote"/>
    <w:basedOn w:val="Normal"/>
    <w:next w:val="Normal"/>
    <w:qFormat/>
    <w:rsid w:val="00B5625D"/>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stbilgi">
    <w:name w:val="header"/>
    <w:basedOn w:val="Normal"/>
    <w:rsid w:val="00B5625D"/>
    <w:pPr>
      <w:tabs>
        <w:tab w:val="center" w:pos="7143"/>
        <w:tab w:val="right" w:pos="14287"/>
      </w:tabs>
      <w:spacing w:after="0" w:line="240" w:lineRule="auto"/>
    </w:pPr>
  </w:style>
  <w:style w:type="paragraph" w:styleId="Altbilgi">
    <w:name w:val="footer"/>
    <w:basedOn w:val="Normal"/>
    <w:rsid w:val="00B5625D"/>
    <w:pPr>
      <w:tabs>
        <w:tab w:val="center" w:pos="7143"/>
        <w:tab w:val="right" w:pos="14287"/>
      </w:tabs>
      <w:spacing w:after="0" w:line="240" w:lineRule="auto"/>
    </w:pPr>
  </w:style>
  <w:style w:type="paragraph" w:styleId="ListeParagraf">
    <w:name w:val="List Paragraph"/>
    <w:basedOn w:val="Normal"/>
    <w:qFormat/>
    <w:rsid w:val="00B5625D"/>
    <w:pPr>
      <w:ind w:left="720"/>
      <w:contextualSpacing/>
    </w:pPr>
  </w:style>
  <w:style w:type="character" w:styleId="SatrNumaras">
    <w:name w:val="line number"/>
    <w:basedOn w:val="VarsaylanParagrafYazTipi"/>
    <w:semiHidden/>
    <w:rsid w:val="00B5625D"/>
  </w:style>
  <w:style w:type="character" w:styleId="Kpr">
    <w:name w:val="Hyperlink"/>
    <w:rsid w:val="00B5625D"/>
    <w:rPr>
      <w:color w:val="0563C1"/>
      <w:u w:val="single"/>
    </w:rPr>
  </w:style>
  <w:style w:type="table" w:styleId="TabloBasit1">
    <w:name w:val="Table Simple 1"/>
    <w:basedOn w:val="NormalTablo"/>
    <w:rsid w:val="00B562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B5625D"/>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NormalTablo"/>
    <w:rsid w:val="00B5625D"/>
    <w:pPr>
      <w:spacing w:after="0" w:line="240" w:lineRule="auto"/>
    </w:pPr>
    <w:tblPr>
      <w:tblStyleRowBandSize w:val="1"/>
      <w:tblStyleColBandSize w:val="1"/>
      <w:tblInd w:w="0" w:type="dxa"/>
      <w:tblCellMar>
        <w:top w:w="0" w:type="dxa"/>
        <w:left w:w="1" w:type="dxa"/>
        <w:bottom w:w="0"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NormalTablo"/>
    <w:rsid w:val="00B5625D"/>
    <w:pPr>
      <w:spacing w:after="0" w:line="240" w:lineRule="auto"/>
    </w:pPr>
    <w:tblPr>
      <w:tblStyleRowBandSize w:val="1"/>
      <w:tblStyleColBandSize w:val="1"/>
      <w:tblInd w:w="0" w:type="dxa"/>
      <w:tblCellMar>
        <w:top w:w="0" w:type="dxa"/>
        <w:left w:w="1" w:type="dxa"/>
        <w:bottom w:w="0" w:type="dxa"/>
        <w:right w:w="1"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NormalTablo"/>
    <w:rsid w:val="00B5625D"/>
    <w:pPr>
      <w:spacing w:after="0" w:line="240" w:lineRule="auto"/>
    </w:pPr>
    <w:tblPr>
      <w:tblStyleRowBandSize w:val="1"/>
      <w:tblStyleColBandSize w:val="1"/>
      <w:tblInd w:w="0" w:type="dxa"/>
      <w:tblCellMar>
        <w:top w:w="0" w:type="dxa"/>
        <w:left w:w="1" w:type="dxa"/>
        <w:bottom w:w="0"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NormalTablo"/>
    <w:rsid w:val="00B5625D"/>
    <w:pPr>
      <w:spacing w:after="0" w:line="240" w:lineRule="auto"/>
    </w:pPr>
    <w:tblPr>
      <w:tblStyleRowBandSize w:val="1"/>
      <w:tblStyleColBandSize w:val="1"/>
      <w:tblInd w:w="0" w:type="dxa"/>
      <w:tblCellMar>
        <w:top w:w="0" w:type="dxa"/>
        <w:left w:w="1" w:type="dxa"/>
        <w:bottom w:w="0"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NormalTablo"/>
    <w:rsid w:val="00B5625D"/>
    <w:pPr>
      <w:spacing w:after="0" w:line="240" w:lineRule="auto"/>
    </w:pPr>
    <w:tblPr>
      <w:tblStyleRowBandSize w:val="1"/>
      <w:tblStyleColBandSize w:val="1"/>
      <w:tblInd w:w="0" w:type="dxa"/>
      <w:tblCellMar>
        <w:top w:w="0" w:type="dxa"/>
        <w:left w:w="1" w:type="dxa"/>
        <w:bottom w:w="0"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NormalTablo"/>
    <w:rsid w:val="00B5625D"/>
    <w:pPr>
      <w:spacing w:after="0" w:line="240" w:lineRule="auto"/>
    </w:pPr>
    <w:tblPr>
      <w:tblStyleRowBandSize w:val="1"/>
      <w:tblStyleColBandSize w:val="1"/>
      <w:tblInd w:w="0" w:type="dxa"/>
      <w:tblCellMar>
        <w:top w:w="0" w:type="dxa"/>
        <w:left w:w="1" w:type="dxa"/>
        <w:bottom w:w="0"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NormalTablo"/>
    <w:rsid w:val="00B5625D"/>
    <w:pPr>
      <w:spacing w:after="0" w:line="240" w:lineRule="auto"/>
    </w:pPr>
    <w:tblPr>
      <w:tblStyleRowBandSize w:val="1"/>
      <w:tblStyleColBandSize w:val="1"/>
      <w:tblInd w:w="0" w:type="dxa"/>
      <w:tblCellMar>
        <w:top w:w="0" w:type="dxa"/>
        <w:left w:w="1" w:type="dxa"/>
        <w:bottom w:w="0"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NormalTablo"/>
    <w:rsid w:val="00B5625D"/>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 w:type="dxa"/>
        <w:bottom w:w="0" w:type="dxa"/>
        <w:right w:w="1"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NormalTablo"/>
    <w:rsid w:val="00B5625D"/>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 w:type="dxa"/>
        <w:bottom w:w="0" w:type="dxa"/>
        <w:right w:w="1"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NormalTablo"/>
    <w:rsid w:val="00B5625D"/>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 w:type="dxa"/>
        <w:bottom w:w="0" w:type="dxa"/>
        <w:right w:w="1"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NormalTablo"/>
    <w:rsid w:val="00B5625D"/>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 w:type="dxa"/>
        <w:bottom w:w="0" w:type="dxa"/>
        <w:right w:w="1"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NormalTablo"/>
    <w:rsid w:val="00B5625D"/>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 w:type="dxa"/>
        <w:bottom w:w="0" w:type="dxa"/>
        <w:right w:w="1"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NormalTablo"/>
    <w:rsid w:val="00B5625D"/>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 w:type="dxa"/>
        <w:bottom w:w="0" w:type="dxa"/>
        <w:right w:w="1"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NormalTablo"/>
    <w:rsid w:val="00B5625D"/>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 w:type="dxa"/>
        <w:bottom w:w="0" w:type="dxa"/>
        <w:right w:w="1"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NormalTablo"/>
    <w:rsid w:val="00B5625D"/>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 w:type="dxa"/>
        <w:bottom w:w="0"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NormalTablo"/>
    <w:rsid w:val="00B5625D"/>
    <w:pPr>
      <w:spacing w:after="0" w:line="240" w:lineRule="auto"/>
    </w:pPr>
    <w:tblPr>
      <w:tblStyleRowBandSize w:val="1"/>
      <w:tblStyleColBandSize w:val="1"/>
      <w:tblInd w:w="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top w:w="0" w:type="dxa"/>
        <w:left w:w="1" w:type="dxa"/>
        <w:bottom w:w="0" w:type="dxa"/>
        <w:right w:w="1"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NormalTablo"/>
    <w:rsid w:val="00B5625D"/>
    <w:pPr>
      <w:spacing w:after="0" w:line="240" w:lineRule="auto"/>
    </w:pPr>
    <w:tblPr>
      <w:tblStyleRowBandSize w:val="1"/>
      <w:tblStyleColBandSize w:val="1"/>
      <w:tblInd w:w="0"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top w:w="0" w:type="dxa"/>
        <w:left w:w="1" w:type="dxa"/>
        <w:bottom w:w="0"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NormalTablo"/>
    <w:rsid w:val="00B5625D"/>
    <w:pPr>
      <w:spacing w:after="0" w:line="240" w:lineRule="auto"/>
    </w:p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0" w:type="dxa"/>
        <w:left w:w="1" w:type="dxa"/>
        <w:bottom w:w="0"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NormalTablo"/>
    <w:rsid w:val="00B5625D"/>
    <w:pPr>
      <w:spacing w:after="0" w:line="240" w:lineRule="auto"/>
    </w:pPr>
    <w:tblPr>
      <w:tblStyleRowBandSize w:val="1"/>
      <w:tblStyleColBandSize w:val="1"/>
      <w:tblInd w:w="0"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top w:w="0" w:type="dxa"/>
        <w:left w:w="1" w:type="dxa"/>
        <w:bottom w:w="0"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NormalTablo"/>
    <w:rsid w:val="00B5625D"/>
    <w:pPr>
      <w:spacing w:after="0" w:line="240" w:lineRule="auto"/>
    </w:p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0" w:type="dxa"/>
        <w:left w:w="1" w:type="dxa"/>
        <w:bottom w:w="0"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NormalTablo"/>
    <w:rsid w:val="00B5625D"/>
    <w:pPr>
      <w:spacing w:after="0" w:line="240" w:lineRule="auto"/>
    </w:p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0" w:type="dxa"/>
        <w:left w:w="1" w:type="dxa"/>
        <w:bottom w:w="0"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402</Words>
  <Characters>2298</Characters>
  <Application>Microsoft Office Word</Application>
  <DocSecurity>0</DocSecurity>
  <Lines>19</Lines>
  <Paragraphs>5</Paragraphs>
  <ScaleCrop>false</ScaleCrop>
  <Company>Hewlett-Packard Company</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 işlem</dc:creator>
  <cp:lastModifiedBy>Bilgisayar</cp:lastModifiedBy>
  <cp:revision>8</cp:revision>
  <dcterms:created xsi:type="dcterms:W3CDTF">2017-06-16T07:08:00Z</dcterms:created>
  <dcterms:modified xsi:type="dcterms:W3CDTF">2018-07-20T06:32:00Z</dcterms:modified>
</cp:coreProperties>
</file>